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14" w:type="pct"/>
        <w:tblCellSpacing w:w="7" w:type="dxa"/>
        <w:shd w:val="clear" w:color="auto" w:fill="000000"/>
        <w:tblCellMar>
          <w:left w:w="0" w:type="dxa"/>
          <w:right w:w="0" w:type="dxa"/>
        </w:tblCellMar>
        <w:tblLook w:val="04A0"/>
      </w:tblPr>
      <w:tblGrid>
        <w:gridCol w:w="8120"/>
      </w:tblGrid>
      <w:tr w:rsidR="00A92161" w:rsidRPr="00A92161" w:rsidTr="00A92161">
        <w:trPr>
          <w:tblCellSpacing w:w="7" w:type="dxa"/>
        </w:trPr>
        <w:tc>
          <w:tcPr>
            <w:tcW w:w="0" w:type="auto"/>
            <w:shd w:val="clear" w:color="auto" w:fill="000000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tbl>
            <w:tblPr>
              <w:tblW w:w="5000" w:type="pct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64"/>
            </w:tblGrid>
            <w:tr w:rsidR="00A92161" w:rsidRPr="00A92161">
              <w:trPr>
                <w:tblCellSpacing w:w="37" w:type="dxa"/>
              </w:trPr>
              <w:tc>
                <w:tcPr>
                  <w:tcW w:w="0" w:type="auto"/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vAlign w:val="center"/>
                  <w:hideMark/>
                </w:tcPr>
                <w:p w:rsidR="00A92161" w:rsidRPr="00A92161" w:rsidRDefault="00A92161" w:rsidP="00A92161">
                  <w:pPr>
                    <w:spacing w:after="0" w:line="336" w:lineRule="atLeast"/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</w:pP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«Найдется ли мужчина, не мечтавший хотя бы день побыть женщиной?»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Игорь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Зайцев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предисловие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книге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  <w:t>«Rise like a phoenix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  <w:t>Out of the ashes»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Conchita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Wurst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  <w:t xml:space="preserve">"Male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bods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rule, bud!"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Анаграмма.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«Прекрасной барышне привет! Я провожу вас... если смею.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Прекрасной барышни здесь нет! Домой одна дойти сумею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Гете «Фауст»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Доподлинно неизвестно, было ли у Пилата лето. Однако могу сказать</w:t>
                  </w:r>
                  <w:r w:rsidR="00173FF3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не кривя душой, промозглым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июбрем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2014 года в нашем славном городе его не было точно. Доблестные коммунальные службы планово оставили нас без горячей воды на растерзание старушки-непогоды, которая, бросив тщетные попытки смыть грязь мирскую посредством ливней</w:t>
                  </w:r>
                  <w:r w:rsidR="00173FF3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прибегла к средствам более радикальным. По области местами наблюдался снежный покров, толщиной до 10 см.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И тут бы мне грешному задуматься, с какого это перепугу снег среди лета... Пожалуй, раньше бы я и пустился в пространные философские размышления о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том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что произошло, или должно было произойти 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какие-такие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грозные предупреждения посылает нам Небесная Канцелярия. Пустился бы, если бы не уже упомянутое.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На дворе 2014 год. Грудная клетка Михаила Афанасьевича вскрыта не аккуратным </w:t>
                  </w:r>
                  <w:proofErr w:type="spellStart"/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патолого-анатомом</w:t>
                  </w:r>
                  <w:proofErr w:type="spellEnd"/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но варваром-мясником. И сердце похищено отнюдь не тихим исполнительным, бесшумным спецом Бегемотом, дабы преподнести его на золотом блюде Князю Мира Сего, а просто глумления и поругания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ради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 Новостные сводки уже давно нельзя созерцать без желания заткнуть собственный орущий рот дулом пистолета и снести себе, к чертям собачьим,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пол-черепушки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по примеру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Даяны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Селвин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 уснувшей вечным сном в Городе Ангелов на руинах несбывшейся «американской мечты». Стоит ли удивляться природным выкрутасам? Морозный Бог...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Однако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привычка сторониться новостных лент на сей раз пошла мне не на пользу. В повседневном потоке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вранья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провокаций, гноя, желчи 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дерьма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затерялась-таки, словно квитанция 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чемоданчишко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 кармане Александра Ивановича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Корейко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вполне себе радостная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новость. Увидела свет новая книга Маргариты Пушкиной под названием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Книга увидела свет, а вот увидит ли свет книгу — еще вопрос. Потому как тираж весьма не велик, очевидно, подразумевая круг так называемых «посвященных». Держу эту книгу в руках со смешанным чувством. Чувством радости от встречи с добрым другом с одной стороны, а с другой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А с другой все возможные маркеры, предохранители и клише, встречая читателя уже на обложке книги, дают понять — ничего не изменилось. Снова и снова читателю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растолковывают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прежде всего то, что Маргарита Пушкина — это автор текстов АРИИ КИПЕЛОВА, МАСТЕРА и прочая и прочая.... широко известна в узких кругах [ограниченных людей]. Но, тем не менее, фанатам означенных групп в книге ловить нечего, т. к. книга, увы, не про Арию и не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про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Кипелова. Что автор этот для восприятия сложен,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 следствии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чего читателю неплохо бы сдать книгу обратно в магазин и взять чего попроще.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Написавший предисловие к книге, Игорь Зайцев, также не добавляет оптимизма, ибо с первых же строк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признается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что сам был бы не прочь влезть в голову автора, дабы разобраться откуда что берется и что, черт побери, все это значит. Тем не менее, аналогично собрав в общую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кучу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все возможные тематические штампы про «свободу», «лезвие ножа» и «посвященных» он все же оставляет читателю маленький лучик надежды: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«Разве сложность восприятия отпугнет читателей, если стихи озарены искрой таинственного происхождения?»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«Дружеский совет: не надо искать в поэзии, а теперь еще и в прозе Маргариты Пушкиной скрытый смысл. Всё скрытое – в ее загадочной голове, куда, похоже, ни мне, ни вам не заглянуть.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Зато есть слово-маркер «посвященные», которым она указывает код к погружению в ее творчество.»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Раздевшись до гола и тщательно осмотрев себя, к великому сожалению я не обнаружил ни вырезанного на коже слова «посвященный» ни светящихся рун, ни каких-либо иных символов.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 самом деле — неужели эта книга не для меня?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Я не слушал пластинки «на костях», меня не уводили под белы рученьки с подпольных концертов, я не носил пахнущих далекой свободой джинсов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Lee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– ничего этого не было. Нам не нужно было ориентироваться на запад, ибо в начале девяностых, когда с грохотом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и треском обрушился ломая собственный хребет и человеческие судьбы великий и могучий Советский Союз, запад сам лихо сориентировался на нас и в страну потоком хлынули запретные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плоды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включая и секс и наркотики и рок-н-ролл. Впрочем, как до первого и второго, так и до третьего, необходимо было еще дорасти. А пока...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Было и пресловутое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Pepsi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», но и наш лимонад был тоже вполне ничего. А в летнюю жару употреблялся исключительно квас. Задолго до двоечника и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разгильдяя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Гарри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Поттера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властвовала умами отличница и спортсменка Алиса Селезнёва.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С магнитофонных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бабин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виниловых пластинок звучали Высоцкий 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Розенбаум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Окуджава и Визбор... Мрачный, словно демон ада, Герман горевал о своей безымянной возлюбленной, плакал навзрыд несчастный шут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Риголетто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 Выворачивали наизнанку душу Альфред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Шнитке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Евгений Дога.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Что уж говорить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про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всеми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нами уважаемого Иван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Себастьяныча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Баха. Скрываясь днем под личиной исполнителя вполне себе церковной попсы, сей оборотень в паричке после работы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шпилил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оргАне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(не путать с Органом) такое, что ангелы небесные кружились в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экстазе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а черти в преисподней отплясывали до крайности непристойный адский чардаш. Сей выдающийся средневековый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лабух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отпиливал такие проигрыши, что старина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Джимикос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скромно курил петрушку в сторонке.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Потом Иван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Себастьяныч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как и полагается человеческому существу помер без шуму и пыли, не будучи проклят церковью, не гоним, не воспеваем поклонниками и не проклинаем врагами — в общем, никакой романтики. А гениальные произведения его обнаружились много позже по счастливой для человечества случайности.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Впрочем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у различных историков, как всегда, имеются свои версии на все эти счета. Бесспорно одно — Иван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Себастьяныч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по праву может считаться первым в мире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хэвви-металлистом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 И тут уж, граждане, не надо никаких точек зрения.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Рок неслышно входил в наше сознание двадцать пятым кадром.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Начиная с самого детства то гитарным соло из незабвенного хита Юрия Антонова, то вокальным безобразием рыбы-пилы в исполнении Александра [Борисовича] Градского, то железной поступью славного киборга Т-101, того самого, который явившись из будущего, чтобы спасти прошлое непринужденно предстал сборищу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байкеров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как говорится, в чем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скайнет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родил, не долго думая, отжал у суровых бородатых дяденек нехитрую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байкерскую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одежонку, темные очки 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стального коня и умчался по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хайвею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под хард-рок, спасать славных оппозиционеров — Джона, мать его,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Конора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мать его — Сару, которую, в лучших традициях, упекли в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психушку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за правду. Главный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же злодей фильма,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мимикрирующий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сплав Т-1000 поступил умнее — снял форму с полицейского и поехал вершить темные дела на машине с надписью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To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protect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and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to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serve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 (иными словами, на систему работал,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паскуда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).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Да, если уж ставить на нас штампы, то следовало бы назвать нас не «ПОКОЛЕНИЕ PEPSI», а «ПОКОЛЕНИЕ-Т». Потому как в девяностые незамысловатая история о человекоподобном роботе будоражила умы детей подростков и даже многих взрослых, по всей стране. Может быть оттого, что американский кинематограф тогда еще не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успел превратиться в бездушный конвейер и в фильмы было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принято вкладывать не только бабки, но и смысл. И мы смотрели, затаив дыхание, как Сара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Конор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которая с полчаса назад незамысловато по-женски (обломком швабры)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ухайдачила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вхлам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санитара-извращенца, как-то вдруг не смогла пристрелить простого чернокожего паренька, виновного-то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всего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навсего</w:t>
                  </w:r>
                  <w:proofErr w:type="spellEnd"/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 развязывании ядерной войны, задрожала вся, поплыла, разревелась и сползла по стеночке, прозрачно намекая зрителю на гуманизм, расовую справедливость и на то, что людей убивать, вроде как не хорошо.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Как ни странно, эту самую простую до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идиотизма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идею о том, что людей убивать нельзя, удалось привить даже бездушному терминатору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оторый, проявляя невиданную тактовую частоту процессора исхитрился даже понять почему люди плачут, и, получив в финальной схватке с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мимикрирующим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гадом не подлежащие гарантийному ремонту повреждения, добровольно отправился в утиль, попутно спасая человечество от ядерной войны и оставляя всем надежду на то, что может быть и люди когда-нибудь, чему-нибудь научатся. Дорога улетала в ночь и все мы мчались по ней, навстречу неизвестному будущему и призрачной свободе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Не ведая, что дорога ведет 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Малхолланд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Драйв.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Возможно, робот действительно в состоянии понять цену человеческой жизни. Но люди — не роботы. И жизнь потекла своим чередом. Страна погрузилась в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постреволюционный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бандитский хаос, костлявая начала косить косой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направо-налево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совершенно от этого окосела. Каждая вторая телевизионная реклама была рекламой американских сигарет. Каждая первая — рекламой пива. А Валерий [Александрович]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Кипелов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оставил на время пустующую студию, где ему доверено было охранять арийские инструменты, чтобы поведать зрителю про свежесть жизни, вместе с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Ментос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Вернулся из длительной командировки в Китай его величество Секс, которого, если верить источникам, у нас вроде как не было. Но и это оказалось не на пользу, т.  к.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дорвавшись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до «запретных» плодов запада люди совершенно забыли о любви и ответственности,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манифестировали сексуальную свободу и революцию и прыгнули в разврат. Что называется —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дорвались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 Стоит ли говорить что демографического взрыва, как в Китае, не вышло, ибо секс и наркотики, как выяснилось, даже своих собратьев по цеху не щадят, будь ты хоть сам великий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Фаррух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Булсара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из Занзибара. Хотя у неугомонных историков и тут свои версии на все эти счета...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Таким образом, к концу девяностых, началу двухтысячных годов оставшиеся в живых люди уже окончательно растеряли все прежние идеалы, утратили национальную и отчасти даже половую идентичность, то есть максимально приблизились к идеалам той самой западной свободы, которая,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погружаясь в чан с жидким металлом показала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нам всем не большой, а средний палец. Близился час икс. Свобода сделала свое дело, свободе пора было уходить. И в 2001 году обрушились, ломая собственный хребет и человеческие судьбы, на сей раз уже башни всемирного торгового центра. Людей, как все мы помним убивать нельзя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 вот экстремистов и террористов — можно и нужно. Так начался новый этап мировой истории.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На стыке девяностых и двухтысячных, когда князь Владимир сменил ушедшего на покой царя Бориса, и состоялось, если хотите, мое «посвящение».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Судьба удивительно точно выбирает место и время. Именно тогда, на стыке эпох и именно там — в двух шагах от рая, от ослепительной резиденции ее величества Екатерины, от синего неба и яркого солнца, зажигающего купол церкви при дворце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от звуков флейты.... звуков... флейты...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Напевающей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весьма уместно «Под небом голубым...», там и располагался наш ад.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Именно там мой хороший друг, перебирая, однажды, 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раздолбаной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больничной гитаре незамысловатый вальс сказал мне: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А это - «Ария».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Арии я знал тогда только те, которые из опер. И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не долго думая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осведомился, что коли ария, то кого и откуда? Выяснилось, что наигрываемый вальс был из песни «Антихрист», а «Ария» - это группа, которая исполняет песни на весьма интересные темы. Например, про исчезнувший невесть куда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Норфолкский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полк, про Зомби, про Антихриста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Про Понтия Пилата....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В общем, на те самые темы, которые, по словам Маргариты Пушкиной в основном и интересуют ориентированную на запад молодежь.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Был ли я в то время ориентирован на запад? Думаю, что не очень. Однако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сын звездочета Понтий Пилат был для меня чем-то вроде пароля, потому как с библейскими историями, равно как и романом Булгакова я был знаком лет с семи. Точно также хорошо знал и разномастную нечисть, оживших мертвецов, упырей, вурдалаков под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предводительством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почтенного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Хрона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[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Манадовича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] Вия. Кота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Баюна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 кота Василия и кота Бегемота, А и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Янусов и многих других.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Будучи приучен авторами исполнителями к тому, что в песню обязательно должен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быть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заложен некий смысл, я практически не слушал популярных групп, лишенных смысла по сути своей. А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погрузится в смыслы западных исполнителей мешало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простое незнание языка.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Вообразите же себе мое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удивление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когда узнал что существуют песни на подобные сюжеты! И что существует некая Маргарита Пушкина, которая пишет кучу вариантов на один мотив и что песня «Зомби» могла быть про некоего «Сына седьмого сына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....»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и прочая и прочая и прочая...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Так вошел в мою жизнь легендарный арийский альбом “Кровь за кровь». В весьма уместное время. Ибо там, в аду, в двух минутах ходьбы от рая, кровь не была чем-то абстрактным и романтическим. Она была и своей и чужой. И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алой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на белом и подсохшей коричневой... Мы не боялись не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крови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не боли. Это был наш привычный быт, где было место и радости и грусти и песням и слезам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И причудливым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графити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на гипсовых повязках (привет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Фриде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Кало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!), что не особо приветствовалось, однако и не особо наказывалось. Нередко появлялась на гипсовой повязке и выведенная фирменным шрифтом надпись - «АРИЯ»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Кровь за кровь!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В том воля не людей, а Богов.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Смерть за смерть!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Ты должен не роптать, а терпеть...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Так и начался этот странный диалог, посредством Кипелова сотоварищи и одновременно помимо них. Посредством передачи то микро то макро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меседжей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 как это часто бывает с произведениями искусства. Диалог между слушателем и автором, который скрыт, но чье присутствие бесспорно. Так я и начал различать контур Маргариты. Отпечаток личности автора в произведении. И это было как весточка от доброго друга, уже тогда.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Через пару лет после того, как я имел счастье увлечься отечественным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хард-н-хэвви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группа «Ария» прекратила свое существование, а в мои руки попала книга Маргариты Пушкиной “Ария Маргариты”. И контур перестал быть контуром, но превратился в подобие цветной фотографии. Маргарита Пушкина навсегда перестала быть «той, которая пишет тексты для Арии» и обрела творческую идентичность как автор биографической и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художественной прозы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конечно же стихов, не только тех, что мучительно пишутся под заказ, но и тех что рождаются сразу и вдруг, прежде всего для себя.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Было это (страшно подумать) около десяти лет тому назад. Десять лет тому назад, Пушкина, как самостоятельная творческая единица — это уже было для меня не ново, благодаря окружающим описание работы над легендарными текстами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флешбекам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стихам и рассказам... Вот мудрая гиена и трусливый шакал, вот в чьи-то сны проникает безжалостный ангел смерти, старый знакомец,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Абадонна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 А Понтий Пилат старается отмыть руки антибактериальным мыльцем... Каково?.. Вот Сизиф катит в гору свой камень. А в перерывах может и за пивом сбегать...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Размышляя об этом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сегодня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я прихожу к выводу, что дальнейшее было закономерным и предначертанным, ибо если люди движутся по одной траектории, встречи не миновать. И вскоре цветная фотография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превратилась во вполне реального человека с коим я имел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честь познакомиться. Удивительнее всего было то, что знакомство это вышло необыкновенно легким, безо всякой натянутости и формальности. Легким настолько,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что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пожалуй, я и не вспомню, что послужило поводом к нему. Мы просто заговорили на определенную тему так, словно беседовали друг с другом прежде. Впрочем, пожалуй, так оно и было, если принять во внимание тот внутренний диалог между автором и слушателем, а позднее — между автором и читателем.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 той же легкостью всегда проходило мое знакомство с творчеством Маргариты Пушкиной, будь то уже упомянутая “Ария Маргариты”, аудиокнига «Берег, которого нет», в которой Маргарита Анатольевна заговорила напрямую уже с каждым, умеющим слушать и слышать, и вот теперь, наконец, увидевшая свет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»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Книга увидела свет, а свет смотрит на книгу, как баран на новые ворота...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Мнэээээ</w:t>
                  </w:r>
                  <w:proofErr w:type="spellEnd"/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Пушкина? Это какая Пушкина? Родственница Александра Сергеевича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?...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Или та самая, которая пишет тексты Кипелову?... А почему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Пушкина-Линн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? Что такое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Линн</w:t>
                  </w:r>
                  <w:proofErr w:type="spellEnd"/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?...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Это та самая известная поэтесса?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Т-сссс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! «Поэтесса» - плохое слово, не дай Бог, услышит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Пушкина — теперь еще и прозаик!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Писатель [в данном случае — поэт] – это тот через которого пишут!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Так ведь, если прозаик — значит все-таки ПИСАТЕЛЬ?..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А может все-таки писательница?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МОЛЧИ, ДУРАК! Писательница — это ж, почитай, еще гаже, чем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поэтесса! Услышит ведь!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тогда пусть будет — автор.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Ну да, автор текстов Арии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 может быть все-таки, стихов?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Каких стихов, чудила? Стихи это для какой-нибудь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смазливенькой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[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Ххх-тьфу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!] поэтессы! А Пушкина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true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арийский автор!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Так ведь книга не про Арию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Ну ладно,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Кипеловский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автор...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Так ведь книга не про Кипелова....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НЕ ПРО КИПЕЛОВА???... Ну и кому оно на.... ?!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Итак, попробуем все-таки разгрести всю эту адову мешанину и понять, с кем мы все-таки имеем дело, а то все это уже начинает напоминать кульминацию старой советской сказки “Волшебная лампа Аладдина”, когда Джин, подчиняющийся воле черного колдуна, обманом завладевшего лампой, должен был выполнить приказ и убить своего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прежнего друга и спасителя Аладдина...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Я твой друг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Но я — раб лампы!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Так раб, или друг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?...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Так поэт, или прозаик?.. И сейчас, дорогие мои, лучше пригнитесь и закройте головы руками... Маргарита Анатольевна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Пушкина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прежде всего — прозаик. И, как говорилось в другом старом советском фильме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Да, я отдаю себе отчет!..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Поверьте друзья мои, тут нет совершенно никакого противоречия. И более того нет никакого пренебрежительного отношения к замечательным стихам поэтессы Маргариты Пушкиной и тем, что были написаны для различных групп на заказ и тем, что появились на свет по велению сердца. Так бывает очень часто, подобно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тому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как дерево корнями уходит в почву, стихи корнями уходят в прозу. Так уж получилось, что в определенный период жизни я был близок к кругам пишущей молодежи. В нашей славной стране, где каждый первый мнит себя поэтом, потому что именно поэты “...ходят пятками по лезвию ножа и режут в кровь свои босые души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....”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хорошие стихи, почему-то удавались именно тем ребятам, которые уверенно чувствовали себя в прозе.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Стихи и проза — есть плоть от плоти творчество. И глубоко заблуждается тот, кто хочет их разделить и разложить по полочкам.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Дескать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вот вам поэт, а проза это так, довесок [к кошмару] дополнительный пинок под зад. Даже широко известный [в узких кругах] однофамилец Маргариты Анатольевны и по совместительству НАШЕ ВСЁ в области русской поэзии — Александр Сергеевич Пушкин, являлся также и одним из основоположников русской мистической прозы.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Когда Советский Союз накрылся западной свободой, русская проза склеила ласты даже быстрее чем русская поэзия — за ненадобностью. Это в период тоталитарного «совка» нужен был эзопов язык, искусство писать и читать между строк... А теперь зачем?.. Вот вам демократические ценности — чипсы, джинсы,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coca-cola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 Вот вам пиво и ток-шоу на закуску. Стихи еще туда-сюда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Строчки короткие, читаются быстро.... Но зачем так много букв после напряженного рабочего дня? Глаза, чай, не казенные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Так что, у писателей был единственный путь к выживанию. Нужно было создавать литературный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фастфуд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который укладывался в схему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диван-пивасик-закусон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в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котором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автор обязан был быть глупее своего читателя, предоставляя последнему возможность вдоволь поржать.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Вы спросите к чему я все это?.. К тому, что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читая Пушкину я мучительно ищу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ответ на вопрос. ПОЧЕМУ?.. Почему и десять лет назад и теперь все «критики» так старательно запечатывают Маргариту Анатольевну штампом “сложный для восприятия автор”. Более того, создается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ощущение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что она уже сама себя отгораживает от читателя, ибо пассажи на тему “Задумайтесь!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Возможно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вам лучше этого не читать!”, под разным соусом встречаются в книге “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” не раз и не два.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Пушкина - сложный автор? Почему? Может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быть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она человек другой эпохи и ее язык непонятен читателю двадцать первого века? Нет. У Пушкиной тяжеловесный стиль?.. Тоже нет. Пушкина не льет воды в текст, не добирает объем, прекрасно держит сюжетную линию.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Никакого даже намека нет на извечную болезнь русской литературы, которой был неизлечимо болен, к примеру, НАШЕ ВСЁ в области прозы, признанный гений и непревзойденный классик и, по совместительству, заскорузлый графоман и литературный онанист — Лев Николаевич Толстой, от гениальности которого пострадали многие незрелые умы, тщась найти просвет между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Балконскими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Волконскими, Курагиными и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Каракиными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и прочая и прочая....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Скажу более, до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того как пришла в мой дом радостная весть о выходе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», моим литературным собеседником был Александр Николаевич Радищев со своим знаменитым «Путешествием из Петербурга в Москву», а после — почтенный декан собора св. Патрика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Джонатан Свифт, с не менее знаменитыми «Путешествиями Гулливера».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Пушкина сложный автор?..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Ой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ли?.. Могу сказать смело и даже нагловато — сложнее видали!.. И отсюда выплывает все тот же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паскудный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вопрос — почему?.. Откуда произрастает эта идея о сложности, о литературе для посвященных, что умудрилась застить глаза не только «критикам», но уже кажется и самому автору?..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Ларчик, меж тем, открывается с необычайной легкостью. И тем, кто готов, я прямо сейчас могу дать в руки заветный ключ. Но будьте осторожны — дороги назад уже не будет. Так что у вас еще есть время закрыть браузер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Остальным советую снять очки, убрать руки от переносицы и встать ровно. Выдохнули-вдохнули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.... 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Приготовились к посвящению...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Три, два, один...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Читая Пушкину, просто отдавайте себе отчет: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АВТОР, КОТОРОГО ВЫ ЧИТАЕТЕ, ЗНАЧИТЕЛЬНО УМНЕЕ ВАС!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ВСЁ!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Хрясь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!!! И если сейчас вы лишь высокомерно усмехнулись, значит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 не для вас. А если вы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почувствовали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как хрустнуло и потекло — значит есть надежда. Это первый и самый трудный шаг на пути к тому самому “посвящению”. Дальше будет легче, уверяю вас! И даже не надо будет, брызгая спинным мозгом, пытаться стать женщиной в попытках осознать, как же оно все там устроено у автора в голове. Не надо пускать по ветру остатки своей половой идентичности. Мужские тела, это </w:t>
                  </w:r>
                  <w:proofErr w:type="spellStart"/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клево</w:t>
                  </w:r>
                  <w:proofErr w:type="spellEnd"/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чуваки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!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И если в природе есть разделение на мужчин и женщин, актеров и актрис, писателей и писательниц, поэтов и поэтесс,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значит в этом заложен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некий сакральный смысл. Вернее сказать был заложен, но утратился в лишенном половых признаков демократическом мире.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Женщину не надо препарировать, дорогие мои граждане без пола. Ее надо полюбить. В ней нужно раствориться с первым поцелуем. Исчезнуть. Ликвидировать разделение на субъект и объект. Предать свою индивидуальность, перестать быть частью целого, чтобы обрести себя как единое целое, неделимое....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Почувствуй вибрацию слова,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Вибрацию, а не смысл,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Представь как ты снова и снова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Штурмуешь враждебную высь....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Но имей в виду, дружок, что сегодня вечером в Нью-Йорке, и завтра вечером в Нью-Йорке тебя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убили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убивают и убьют. Потому что ты —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тень. Тень Джона Уинстона Леннона. А чтобы окончательно не спятить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У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йди в себя — там озеро без дна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(Монету бросишь, чтоб вернуться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И угодишь в Юпитер иль Сатурн...)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Только так, дорогие мои, и никак иначе. Ибо в литературе, как в любви, при четком разделении на читателя и писателя, ничего не произойдет. И сложность автора определяется лишь готовностью читателя этого автора воспринять, ловите фишку?.. Для правильно организованного ума «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» может стать не просто отдельно взятой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книгой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но и отправной точкой в самообразовании, ибо количество перекрестных ссылок на фильмы, книги, имена и эпохи прямо-таки зашкаливает!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Теперь переходим к следующему вопросу. Существует ли разница между писателем и писательницей?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Полагаю что существует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 И определяется она,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пожалуй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мужским и женским видением прекрасного. Мужчина, как правило, воспринимает, оценивает и воспевает красоту с позиции зрителя, в то время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,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как женщина эту самую красоту в мир транслирует, то есть работает с ней на уровне осознанности, глубинного понимания сути. Так что у женщин, как ни крути и краски сочнее и линии изящнее. И никуда против этого не попрешь.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Так вот, писательница Маргарита Пушкина работает в лучших традициях русской мистической прозы, умело сочетая реальность и вымысел, привычный быт и фантастические миры, радость и горе, юмор и трагизм. Пишет сочно и вкусно, наотмашь и от сердца. Да простятся мне подобные метафоры в наш компьютерный век - орудует пером с необычайной легкостью, вспарывая реальность так, что бумага, порою начинает кровоточить, подобно картинам уже упомянутой художницы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Фриды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Кало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.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Есть в литературе особая, высшая каста — сказочники. Да-да, те самые, которые немножко Боги. И я не покривлю душой, если скажу, что Маргарита Анатольевна из их числа. Именно так, ведь сказки нужны не только детям, но и взрослым, может быть даже в большей степени.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И если ты готов, дорогой читатель — в путь. Сегодня в меню зелье из корня Мандрагоры, картофельное пюре с сосисками, косячок, набитый петрушкой... Среди возможных побочных эффектов — небольшое сексуальное возбуждение,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легкая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ушей, в особо запущенных случаях возможен переход в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крабообразное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состояние с последующим передвижением исключительно на пятой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 xml:space="preserve">точке, но будем надеяться, что до этого не дойдет, главное — смотри под ноги и береги солнечное сплетение!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Впереди — увлекательное путешествие, то ли по причудливо вывязанным узорам, то ли по серебристым нитям из омута памяти. И вот он, соткавшийся из серебристого тумана седовласый старец с огненной птицей на плече. И ты, робея, словно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школьник, не выучивший урока уже спрашиваешь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его: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Is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this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real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?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Or has this been happening inside my head?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Он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же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заговорщически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подмигнув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 xml:space="preserve">, 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отвечает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: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  <w:t>- Of course it is happening inside your head, but why on earth should that mean that it is not real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t>?..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val="en-US"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И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кажется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еще немного и ты поймешь самое главное... Еще немного и ты обретешь... Что же? Смысл жизни? Свободу?..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Ещё немного и мы отыщем то имя, что спрятали,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Ещё пару смертей наших близких и мы вцепимся в жизнь,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И Удача пошлёт скоморохов, чтоб Небу сосватали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Н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аши фразы и танцы – с горчинкою праздничной лжи.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Но, что есть свобода?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Если даже в знаменитой песне «Я свободен!», на которую отчаянно мастурбируют все, кто уже успел пожениться, но еще, не успел развестись и чей неистребимый призрак сумел просочиться даже в книгу “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Оттопыренность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”, так вот, если даже в этой песне речь идет о человеке, сквозь которого проходит дождь...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То есть человек этот явно не числится среди живых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Свобода... Свобода сегодня пахнет жженой резиной и жареным мясом. Безжалостная наука говорит нам, что ближе всех по генетическому строению к человеку находятся... Свиньи... Стало быть, и человечина не далеко ушла от свинины? Что же делать дорогие мои, когда ненасытные утробы уже не довольствуются картофельным пюре с сосисками?.. Куда бежать?..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Через белую дверь, приоткрытую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Гессе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— тупик.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Через серую дверь, приоткрытую Кафкой — тупик.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 xml:space="preserve">Через </w:t>
                  </w:r>
                  <w:proofErr w:type="gram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дверь сарая, приоткрытую Пушкиной пробивается</w:t>
                  </w:r>
                  <w:proofErr w:type="gram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полоска света, тревожа подслеповатые поросячьи глазки.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- СВОБОДА, СВИНЬИ! СВОБОДА!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lastRenderedPageBreak/>
                    <w:t>Стоит ли бежать? Ведь все равно отловят?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Да-с, отловят. Непременно отловят...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Но, может быть... Научимся, все-таки, улыбаться?..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  <w:t>С нежностью!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Ronald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Alex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Fox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.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br/>
                  </w:r>
                  <w:proofErr w:type="spellStart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>Июбрь</w:t>
                  </w:r>
                  <w:proofErr w:type="spellEnd"/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21"/>
                      <w:szCs w:val="21"/>
                      <w:lang w:eastAsia="ru-RU"/>
                    </w:rPr>
                    <w:t xml:space="preserve"> 2014 года.</w:t>
                  </w:r>
                </w:p>
                <w:p w:rsidR="00A92161" w:rsidRPr="00A92161" w:rsidRDefault="00A92161" w:rsidP="00A92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</w:pP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  <w:br/>
                    <w:t>_________________</w:t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  <w:br/>
                  </w:r>
                  <w:r w:rsidRPr="00A92161"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888"/>
                  </w:tblGrid>
                  <w:tr w:rsidR="00A92161" w:rsidRPr="00A9216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4" w:type="dxa"/>
                          <w:left w:w="14" w:type="dxa"/>
                          <w:bottom w:w="14" w:type="dxa"/>
                          <w:right w:w="14" w:type="dxa"/>
                        </w:tcMar>
                        <w:vAlign w:val="center"/>
                        <w:hideMark/>
                      </w:tcPr>
                      <w:p w:rsidR="00A92161" w:rsidRPr="00A92161" w:rsidRDefault="00A92161" w:rsidP="00A92161">
                        <w:pPr>
                          <w:spacing w:before="14" w:after="14" w:line="240" w:lineRule="auto"/>
                          <w:ind w:left="14" w:right="14"/>
                          <w:jc w:val="right"/>
                          <w:rPr>
                            <w:rFonts w:ascii="Verdana" w:eastAsia="Times New Roman" w:hAnsi="Verdana" w:cs="Times New Roman"/>
                            <w:color w:val="ABABAB"/>
                            <w:sz w:val="15"/>
                            <w:szCs w:val="15"/>
                            <w:lang w:eastAsia="ru-RU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8BC7FF"/>
                            <w:sz w:val="15"/>
                            <w:szCs w:val="15"/>
                            <w:lang w:eastAsia="ru-RU"/>
                          </w:rPr>
                          <w:drawing>
                            <wp:inline distT="0" distB="0" distL="0" distR="0">
                              <wp:extent cx="224155" cy="172720"/>
                              <wp:effectExtent l="19050" t="0" r="4445" b="0"/>
                              <wp:docPr id="2" name="Рисунок 2" descr="Пожаловаться на это сообщение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Пожаловаться на это сообщение">
                                        <a:hlinkClick r:id="rId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4155" cy="172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92161" w:rsidRPr="00A92161" w:rsidRDefault="00A92161" w:rsidP="00A92161">
                        <w:pPr>
                          <w:spacing w:before="14" w:after="14" w:line="240" w:lineRule="auto"/>
                          <w:ind w:left="14" w:right="14"/>
                          <w:jc w:val="right"/>
                          <w:rPr>
                            <w:rFonts w:ascii="Verdana" w:eastAsia="Times New Roman" w:hAnsi="Verdana" w:cs="Times New Roman"/>
                            <w:color w:val="ABABAB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</w:tbl>
                <w:p w:rsidR="00A92161" w:rsidRPr="00A92161" w:rsidRDefault="00A92161" w:rsidP="00A9216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FFFFFF"/>
                      <w:sz w:val="15"/>
                      <w:szCs w:val="15"/>
                      <w:lang w:eastAsia="ru-RU"/>
                    </w:rPr>
                  </w:pPr>
                </w:p>
              </w:tc>
            </w:tr>
          </w:tbl>
          <w:p w:rsidR="00A92161" w:rsidRPr="00A92161" w:rsidRDefault="00A92161" w:rsidP="00A92161">
            <w:pPr>
              <w:spacing w:after="0" w:line="240" w:lineRule="auto"/>
              <w:rPr>
                <w:rFonts w:ascii="Verdana" w:eastAsia="Times New Roman" w:hAnsi="Verdana" w:cs="Times New Roman"/>
                <w:color w:val="FFFFFF"/>
                <w:sz w:val="15"/>
                <w:szCs w:val="15"/>
                <w:lang w:eastAsia="ru-RU"/>
              </w:rPr>
            </w:pPr>
          </w:p>
        </w:tc>
      </w:tr>
    </w:tbl>
    <w:p w:rsidR="007658A0" w:rsidRDefault="00173FF3"/>
    <w:sectPr w:rsidR="007658A0" w:rsidSect="007D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2161"/>
    <w:rsid w:val="00173FF3"/>
    <w:rsid w:val="007D16FA"/>
    <w:rsid w:val="00A92161"/>
    <w:rsid w:val="00C63BEF"/>
    <w:rsid w:val="00EB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61"/>
    <w:rPr>
      <w:strike w:val="0"/>
      <w:dstrike w:val="0"/>
      <w:color w:val="8BC7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92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gensmall1">
    <w:name w:val="gensmall1"/>
    <w:basedOn w:val="a0"/>
    <w:rsid w:val="00A92161"/>
    <w:rPr>
      <w:color w:val="ABABAB"/>
      <w:sz w:val="24"/>
      <w:szCs w:val="24"/>
    </w:rPr>
  </w:style>
  <w:style w:type="character" w:styleId="a5">
    <w:name w:val="Strong"/>
    <w:basedOn w:val="a0"/>
    <w:uiPriority w:val="22"/>
    <w:qFormat/>
    <w:rsid w:val="00A92161"/>
    <w:rPr>
      <w:b/>
      <w:bCs/>
    </w:rPr>
  </w:style>
  <w:style w:type="character" w:customStyle="1" w:styleId="postdetails1">
    <w:name w:val="postdetails1"/>
    <w:basedOn w:val="a0"/>
    <w:rsid w:val="00A92161"/>
    <w:rPr>
      <w:color w:val="CCCCCC"/>
    </w:rPr>
  </w:style>
  <w:style w:type="paragraph" w:styleId="a6">
    <w:name w:val="Balloon Text"/>
    <w:basedOn w:val="a"/>
    <w:link w:val="a7"/>
    <w:uiPriority w:val="99"/>
    <w:semiHidden/>
    <w:unhideWhenUsed/>
    <w:rsid w:val="00A9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2667">
          <w:marLeft w:val="340"/>
          <w:marRight w:val="34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5529">
                  <w:marLeft w:val="14"/>
                  <w:marRight w:val="14"/>
                  <w:marTop w:val="14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3673">
                  <w:marLeft w:val="14"/>
                  <w:marRight w:val="14"/>
                  <w:marTop w:val="14"/>
                  <w:marBottom w:val="1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mastersland.com/forum/report.php?f=99&amp;p=12478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3999</Words>
  <Characters>22795</Characters>
  <Application>Microsoft Office Word</Application>
  <DocSecurity>0</DocSecurity>
  <Lines>189</Lines>
  <Paragraphs>53</Paragraphs>
  <ScaleCrop>false</ScaleCrop>
  <Company/>
  <LinksUpToDate>false</LinksUpToDate>
  <CharactersWithSpaces>26741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2014-09-11T14:42:00Z</dcterms:created>
  <dcterms:modified xsi:type="dcterms:W3CDTF">2014-09-11T14:46:00Z</dcterms:modified>
</cp:coreProperties>
</file>